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79" w:rsidRDefault="0034607D" w:rsidP="003460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50007</wp:posOffset>
            </wp:positionV>
            <wp:extent cx="2042795" cy="983615"/>
            <wp:effectExtent l="0" t="0" r="1905" b="0"/>
            <wp:wrapSquare wrapText="bothSides"/>
            <wp:docPr id="2" name="Image 2" descr="C:\Users\pc\Desktop\MT 180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T 180s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5129053</wp:posOffset>
            </wp:positionH>
            <wp:positionV relativeFrom="paragraph">
              <wp:posOffset>-477</wp:posOffset>
            </wp:positionV>
            <wp:extent cx="1360170" cy="1195705"/>
            <wp:effectExtent l="0" t="0" r="0" b="0"/>
            <wp:wrapSquare wrapText="bothSides"/>
            <wp:docPr id="1" name="Image 1" descr="C:\Users\pc\Desktop\MT 180s\logo_cn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T 180s\logo_cnr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D33" w:rsidRDefault="00A93D33" w:rsidP="003460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93D33" w:rsidRDefault="00A93D33" w:rsidP="003460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4607D" w:rsidRDefault="0034607D" w:rsidP="003460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4607D" w:rsidRDefault="0034607D" w:rsidP="003460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4607D" w:rsidRDefault="0034607D" w:rsidP="003460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4607D" w:rsidRDefault="0034607D" w:rsidP="003460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4F42DA" w:rsidRPr="00955622" w:rsidRDefault="00E33994" w:rsidP="0034607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55622">
        <w:rPr>
          <w:rFonts w:asciiTheme="majorBidi" w:hAnsiTheme="majorBidi" w:cstheme="majorBidi"/>
          <w:b/>
          <w:bCs/>
          <w:sz w:val="40"/>
          <w:szCs w:val="40"/>
        </w:rPr>
        <w:t>COMMUNIQUE DE PRESSE</w:t>
      </w:r>
    </w:p>
    <w:p w:rsidR="00E33994" w:rsidRPr="001338F8" w:rsidRDefault="00E33994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3994" w:rsidRPr="00D32D1F" w:rsidRDefault="00DF5F83" w:rsidP="0034607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2D1F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23240F" w:rsidRPr="00D32D1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</w:t>
      </w:r>
      <w:r w:rsidR="00404A47" w:rsidRPr="00D32D1F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E33994" w:rsidRPr="00D32D1F">
        <w:rPr>
          <w:rFonts w:asciiTheme="majorBidi" w:hAnsiTheme="majorBidi" w:cstheme="majorBidi"/>
          <w:b/>
          <w:bCs/>
          <w:sz w:val="28"/>
          <w:szCs w:val="28"/>
        </w:rPr>
        <w:t xml:space="preserve">dition du </w:t>
      </w:r>
      <w:r w:rsidR="00E82E1E" w:rsidRPr="00D32D1F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4" w:rsidRPr="00D32D1F">
        <w:rPr>
          <w:rFonts w:asciiTheme="majorBidi" w:hAnsiTheme="majorBidi" w:cstheme="majorBidi"/>
          <w:b/>
          <w:bCs/>
          <w:sz w:val="28"/>
          <w:szCs w:val="28"/>
        </w:rPr>
        <w:t xml:space="preserve">oncours </w:t>
      </w:r>
      <w:r w:rsidR="00E82E1E" w:rsidRPr="00D32D1F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E33994" w:rsidRPr="00D32D1F">
        <w:rPr>
          <w:rFonts w:asciiTheme="majorBidi" w:hAnsiTheme="majorBidi" w:cstheme="majorBidi"/>
          <w:b/>
          <w:bCs/>
          <w:sz w:val="28"/>
          <w:szCs w:val="28"/>
        </w:rPr>
        <w:t xml:space="preserve">rancophone </w:t>
      </w:r>
      <w:r w:rsidR="00E82E1E" w:rsidRPr="00D32D1F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E33994" w:rsidRPr="00D32D1F">
        <w:rPr>
          <w:rFonts w:asciiTheme="majorBidi" w:hAnsiTheme="majorBidi" w:cstheme="majorBidi"/>
          <w:b/>
          <w:bCs/>
          <w:sz w:val="28"/>
          <w:szCs w:val="28"/>
        </w:rPr>
        <w:t>nternational</w:t>
      </w:r>
    </w:p>
    <w:p w:rsidR="00955622" w:rsidRPr="002F796D" w:rsidRDefault="00E33994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2D1F">
        <w:rPr>
          <w:rFonts w:asciiTheme="majorBidi" w:hAnsiTheme="majorBidi" w:cstheme="majorBidi"/>
          <w:b/>
          <w:bCs/>
          <w:sz w:val="28"/>
          <w:szCs w:val="28"/>
        </w:rPr>
        <w:t>« Ma thèse en 180 secondes »</w:t>
      </w:r>
      <w:r w:rsidR="000F631B" w:rsidRPr="00D32D1F">
        <w:rPr>
          <w:rFonts w:asciiTheme="majorBidi" w:hAnsiTheme="majorBidi" w:cstheme="majorBidi"/>
          <w:b/>
          <w:bCs/>
          <w:sz w:val="28"/>
          <w:szCs w:val="28"/>
        </w:rPr>
        <w:t xml:space="preserve"> - Edition 20</w:t>
      </w:r>
      <w:r w:rsidR="00565D25" w:rsidRPr="00D32D1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DF5F83" w:rsidRPr="00D32D1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0F631B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</w:p>
    <w:p w:rsidR="00955622" w:rsidRPr="00404A47" w:rsidRDefault="00955622" w:rsidP="009556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17B79" w:rsidRPr="00F54793" w:rsidRDefault="004F42DA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  <w:r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Lancement </w:t>
      </w:r>
      <w:r w:rsidR="00E82E1E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des inscriptions</w:t>
      </w:r>
      <w:r w:rsidR="00AD6F64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 : </w:t>
      </w:r>
      <w:r w:rsidR="00565E16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Du </w:t>
      </w:r>
      <w:r w:rsidR="00404A47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2</w:t>
      </w:r>
      <w:r w:rsidR="00FE557A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7</w:t>
      </w:r>
      <w:r w:rsidR="00404A47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 décembre 2</w:t>
      </w:r>
      <w:r w:rsidR="00565D25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02</w:t>
      </w:r>
      <w:r w:rsidR="001B2AA7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1</w:t>
      </w:r>
      <w:r w:rsidR="00565E16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 au </w:t>
      </w:r>
      <w:r w:rsidR="00565D25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07</w:t>
      </w:r>
      <w:r w:rsidR="00565E16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 février 20</w:t>
      </w:r>
      <w:r w:rsidR="00565D25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2</w:t>
      </w:r>
      <w:r w:rsidR="001B2AA7" w:rsidRPr="00F54793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>2</w:t>
      </w:r>
    </w:p>
    <w:p w:rsidR="00B17B79" w:rsidRPr="00F54793" w:rsidRDefault="00B17B79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1CAD" w:rsidRPr="00D32D1F" w:rsidRDefault="00C568DB" w:rsidP="00D32D1F">
      <w:pPr>
        <w:pStyle w:val="Titre2"/>
        <w:spacing w:before="0" w:beforeAutospacing="0" w:after="12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Le </w:t>
      </w:r>
      <w:r w:rsidR="00062176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Centre </w:t>
      </w:r>
      <w:r w:rsidR="007E1AF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N</w:t>
      </w:r>
      <w:r w:rsidR="00062176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ational pour la </w:t>
      </w:r>
      <w:r w:rsidR="007E1AF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R</w:t>
      </w:r>
      <w:r w:rsidR="00062176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echerche </w:t>
      </w:r>
      <w:r w:rsidR="007E1AF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S</w:t>
      </w:r>
      <w:r w:rsidR="00062176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cientifique et </w:t>
      </w:r>
      <w:r w:rsidR="007E1AF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T</w:t>
      </w:r>
      <w:r w:rsidR="00062176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echnique (CNRST</w:t>
      </w:r>
      <w:r w:rsidR="00873E78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AB3F1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et </w:t>
      </w:r>
      <w:r w:rsidR="00873E78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l’</w:t>
      </w:r>
      <w:r w:rsidR="00001D5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U</w:t>
      </w:r>
      <w:r w:rsidR="00873E78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niversité Mohammed V</w:t>
      </w:r>
      <w:r w:rsidR="00F54793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73E78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de Rabat</w:t>
      </w:r>
      <w:r w:rsidR="00F54793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1138D6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(UM5R) </w:t>
      </w:r>
      <w:r w:rsidR="00E85C6E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annoncent</w:t>
      </w:r>
      <w:r w:rsidR="00AB3F1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le lancement </w:t>
      </w:r>
      <w:r w:rsidR="00955622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d</w:t>
      </w:r>
      <w:r w:rsidR="00D21B0E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es inscriptions au</w:t>
      </w:r>
      <w:r w:rsidR="00A1775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</w:t>
      </w:r>
      <w:r w:rsidR="00AB3F1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oncours </w:t>
      </w:r>
      <w:r w:rsidR="00A1775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f</w:t>
      </w:r>
      <w:r w:rsidR="00AB3F1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rancophone </w:t>
      </w:r>
      <w:r w:rsidR="00A1775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i</w:t>
      </w:r>
      <w:r w:rsidR="00AB3F1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nternational</w:t>
      </w:r>
      <w:r w:rsidR="00F54793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C2019" w:rsidRPr="00D32D1F">
        <w:rPr>
          <w:rFonts w:asciiTheme="majorBidi" w:hAnsiTheme="majorBidi" w:cstheme="majorBidi"/>
          <w:i/>
          <w:iCs/>
          <w:sz w:val="24"/>
          <w:szCs w:val="24"/>
        </w:rPr>
        <w:t xml:space="preserve">Ma </w:t>
      </w:r>
      <w:r w:rsidR="004D4417" w:rsidRPr="00D32D1F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AB3F11" w:rsidRPr="00D32D1F">
        <w:rPr>
          <w:rFonts w:asciiTheme="majorBidi" w:hAnsiTheme="majorBidi" w:cstheme="majorBidi"/>
          <w:i/>
          <w:iCs/>
          <w:sz w:val="24"/>
          <w:szCs w:val="24"/>
        </w:rPr>
        <w:t>hèse en 180 s</w:t>
      </w:r>
      <w:r w:rsidR="000D4367" w:rsidRPr="00D32D1F">
        <w:rPr>
          <w:rFonts w:asciiTheme="majorBidi" w:hAnsiTheme="majorBidi" w:cstheme="majorBidi"/>
          <w:i/>
          <w:iCs/>
          <w:sz w:val="24"/>
          <w:szCs w:val="24"/>
        </w:rPr>
        <w:t>econde</w:t>
      </w:r>
      <w:r w:rsidR="00F9389C" w:rsidRPr="00D32D1F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BC0591" w:rsidRPr="00D32D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D4417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E33994" w:rsidRPr="00D32D1F">
        <w:rPr>
          <w:rFonts w:asciiTheme="majorBidi" w:hAnsiTheme="majorBidi" w:cstheme="majorBidi"/>
          <w:sz w:val="24"/>
          <w:szCs w:val="24"/>
        </w:rPr>
        <w:t>MT180</w:t>
      </w:r>
      <w:r w:rsidR="004D4417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955622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- E</w:t>
      </w:r>
      <w:r w:rsidR="00D21B0E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dition 20</w:t>
      </w:r>
      <w:r w:rsidR="00565D25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="00DF5F83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2 </w:t>
      </w:r>
      <w:r w:rsidR="00A71AB5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et ce, </w:t>
      </w:r>
      <w:r w:rsidR="00A71AB5" w:rsidRPr="00D32D1F">
        <w:rPr>
          <w:rFonts w:asciiTheme="majorBidi" w:hAnsiTheme="majorBidi" w:cstheme="majorBidi"/>
          <w:sz w:val="24"/>
          <w:szCs w:val="24"/>
        </w:rPr>
        <w:t xml:space="preserve">du </w:t>
      </w:r>
      <w:r w:rsidR="00404A47" w:rsidRPr="00D32D1F">
        <w:rPr>
          <w:rFonts w:asciiTheme="majorBidi" w:hAnsiTheme="majorBidi" w:cstheme="majorBidi"/>
          <w:sz w:val="24"/>
          <w:szCs w:val="24"/>
        </w:rPr>
        <w:t>2</w:t>
      </w:r>
      <w:r w:rsidR="00FE557A" w:rsidRPr="00D32D1F">
        <w:rPr>
          <w:rFonts w:asciiTheme="majorBidi" w:hAnsiTheme="majorBidi" w:cstheme="majorBidi"/>
          <w:sz w:val="24"/>
          <w:szCs w:val="24"/>
        </w:rPr>
        <w:t>7</w:t>
      </w:r>
      <w:r w:rsidR="00F54793" w:rsidRPr="00D32D1F">
        <w:rPr>
          <w:rFonts w:asciiTheme="majorBidi" w:hAnsiTheme="majorBidi" w:cstheme="majorBidi"/>
          <w:sz w:val="24"/>
          <w:szCs w:val="24"/>
        </w:rPr>
        <w:t xml:space="preserve"> </w:t>
      </w:r>
      <w:r w:rsidR="00404A47" w:rsidRPr="00D32D1F">
        <w:rPr>
          <w:rFonts w:asciiTheme="majorBidi" w:hAnsiTheme="majorBidi" w:cstheme="majorBidi"/>
          <w:sz w:val="24"/>
          <w:szCs w:val="24"/>
        </w:rPr>
        <w:t xml:space="preserve">décembre </w:t>
      </w:r>
      <w:r w:rsidR="00565D25" w:rsidRPr="00D32D1F">
        <w:rPr>
          <w:rFonts w:asciiTheme="majorBidi" w:hAnsiTheme="majorBidi" w:cstheme="majorBidi"/>
          <w:sz w:val="24"/>
          <w:szCs w:val="24"/>
        </w:rPr>
        <w:t>202</w:t>
      </w:r>
      <w:r w:rsidR="00DF5F83" w:rsidRPr="00D32D1F">
        <w:rPr>
          <w:rFonts w:asciiTheme="majorBidi" w:hAnsiTheme="majorBidi" w:cstheme="majorBidi"/>
          <w:sz w:val="24"/>
          <w:szCs w:val="24"/>
        </w:rPr>
        <w:t>1</w:t>
      </w:r>
      <w:r w:rsidR="00A71AB5" w:rsidRPr="00D32D1F">
        <w:rPr>
          <w:rFonts w:asciiTheme="majorBidi" w:hAnsiTheme="majorBidi" w:cstheme="majorBidi"/>
          <w:sz w:val="24"/>
          <w:szCs w:val="24"/>
        </w:rPr>
        <w:t xml:space="preserve"> au </w:t>
      </w:r>
      <w:r w:rsidR="00565D25" w:rsidRPr="00D32D1F">
        <w:rPr>
          <w:rFonts w:asciiTheme="majorBidi" w:hAnsiTheme="majorBidi" w:cstheme="majorBidi"/>
          <w:sz w:val="24"/>
          <w:szCs w:val="24"/>
        </w:rPr>
        <w:t>07</w:t>
      </w:r>
      <w:r w:rsidR="00541FC6" w:rsidRPr="00D32D1F">
        <w:rPr>
          <w:rFonts w:asciiTheme="majorBidi" w:hAnsiTheme="majorBidi" w:cstheme="majorBidi"/>
          <w:sz w:val="24"/>
          <w:szCs w:val="24"/>
        </w:rPr>
        <w:t xml:space="preserve"> février</w:t>
      </w:r>
      <w:r w:rsidR="00A71AB5" w:rsidRPr="00D32D1F">
        <w:rPr>
          <w:rFonts w:asciiTheme="majorBidi" w:hAnsiTheme="majorBidi" w:cstheme="majorBidi"/>
          <w:sz w:val="24"/>
          <w:szCs w:val="24"/>
        </w:rPr>
        <w:t xml:space="preserve"> 20</w:t>
      </w:r>
      <w:r w:rsidR="00565D25" w:rsidRPr="00D32D1F">
        <w:rPr>
          <w:rFonts w:asciiTheme="majorBidi" w:hAnsiTheme="majorBidi" w:cstheme="majorBidi"/>
          <w:sz w:val="24"/>
          <w:szCs w:val="24"/>
        </w:rPr>
        <w:t>2</w:t>
      </w:r>
      <w:r w:rsidR="00DF5F83" w:rsidRPr="00D32D1F">
        <w:rPr>
          <w:rFonts w:asciiTheme="majorBidi" w:hAnsiTheme="majorBidi" w:cstheme="majorBidi"/>
          <w:sz w:val="24"/>
          <w:szCs w:val="24"/>
        </w:rPr>
        <w:t>2</w:t>
      </w:r>
      <w:r w:rsidR="00D32D1F">
        <w:rPr>
          <w:rFonts w:asciiTheme="majorBidi" w:hAnsiTheme="majorBidi" w:cstheme="majorBidi"/>
          <w:b w:val="0"/>
          <w:bCs w:val="0"/>
          <w:sz w:val="24"/>
          <w:szCs w:val="24"/>
          <w:u w:val="single"/>
        </w:rPr>
        <w:t>.</w:t>
      </w:r>
      <w:r w:rsidR="00191CA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Les universités </w:t>
      </w:r>
      <w:r w:rsidR="00C6602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pouvant candidater</w:t>
      </w:r>
      <w:r w:rsidR="00191CA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sont les 12 universités publiques marocaines, l’Université Mohammed VI Polytechnique</w:t>
      </w:r>
      <w:r w:rsidR="00C6602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191CA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l’Université Internationale de Rabat</w:t>
      </w:r>
      <w:r w:rsidR="00C66021" w:rsidRPr="00D32D1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et l’Université Euro-méditerranéenne de Fès</w:t>
      </w:r>
      <w:r w:rsidR="00191CAD" w:rsidRPr="00D32D1F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:rsidR="004F2C19" w:rsidRPr="00D32D1F" w:rsidRDefault="00CC23A8" w:rsidP="004748B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D1F">
        <w:rPr>
          <w:rFonts w:asciiTheme="majorBidi" w:hAnsiTheme="majorBidi" w:cstheme="majorBidi"/>
          <w:iCs/>
          <w:sz w:val="24"/>
          <w:szCs w:val="24"/>
        </w:rPr>
        <w:t>L</w:t>
      </w:r>
      <w:r w:rsidR="00D26B3E" w:rsidRPr="00D32D1F">
        <w:rPr>
          <w:rFonts w:asciiTheme="majorBidi" w:hAnsiTheme="majorBidi" w:cstheme="majorBidi"/>
          <w:iCs/>
          <w:sz w:val="24"/>
          <w:szCs w:val="24"/>
        </w:rPr>
        <w:t xml:space="preserve">es </w:t>
      </w:r>
      <w:r w:rsidRPr="00D32D1F">
        <w:rPr>
          <w:rFonts w:asciiTheme="majorBidi" w:hAnsiTheme="majorBidi" w:cstheme="majorBidi"/>
          <w:iCs/>
          <w:sz w:val="24"/>
          <w:szCs w:val="24"/>
        </w:rPr>
        <w:t xml:space="preserve">objectifs de l’organisation de ce concours au Maroc sont : </w:t>
      </w:r>
      <w:r w:rsidR="00BE28B9" w:rsidRPr="00D32D1F">
        <w:rPr>
          <w:rFonts w:asciiTheme="majorBidi" w:hAnsiTheme="majorBidi" w:cstheme="majorBidi"/>
          <w:iCs/>
          <w:sz w:val="24"/>
          <w:szCs w:val="24"/>
        </w:rPr>
        <w:t>l</w:t>
      </w:r>
      <w:r w:rsidRPr="00D32D1F">
        <w:rPr>
          <w:rFonts w:asciiTheme="majorBidi" w:hAnsiTheme="majorBidi" w:cstheme="majorBidi"/>
          <w:sz w:val="24"/>
          <w:szCs w:val="24"/>
        </w:rPr>
        <w:t xml:space="preserve">a mise en valeur </w:t>
      </w:r>
      <w:r w:rsidR="001F6260" w:rsidRPr="00D32D1F">
        <w:rPr>
          <w:rFonts w:asciiTheme="majorBidi" w:hAnsiTheme="majorBidi" w:cstheme="majorBidi"/>
          <w:sz w:val="24"/>
          <w:szCs w:val="24"/>
        </w:rPr>
        <w:t xml:space="preserve">de </w:t>
      </w:r>
      <w:r w:rsidRPr="00D32D1F">
        <w:rPr>
          <w:rFonts w:asciiTheme="majorBidi" w:hAnsiTheme="majorBidi" w:cstheme="majorBidi"/>
          <w:sz w:val="24"/>
          <w:szCs w:val="24"/>
        </w:rPr>
        <w:t xml:space="preserve">la relève scientifique </w:t>
      </w:r>
      <w:r w:rsidR="001F6260" w:rsidRPr="00D32D1F">
        <w:rPr>
          <w:rFonts w:asciiTheme="majorBidi" w:hAnsiTheme="majorBidi" w:cstheme="majorBidi"/>
          <w:sz w:val="24"/>
          <w:szCs w:val="24"/>
        </w:rPr>
        <w:t>marocaine, l</w:t>
      </w:r>
      <w:r w:rsidRPr="00D32D1F">
        <w:rPr>
          <w:rFonts w:asciiTheme="majorBidi" w:hAnsiTheme="majorBidi" w:cstheme="majorBidi"/>
          <w:sz w:val="24"/>
          <w:szCs w:val="24"/>
        </w:rPr>
        <w:t>a formation des jeunes chercheurs à la communication et</w:t>
      </w:r>
      <w:r w:rsidR="001F6260" w:rsidRPr="00D32D1F">
        <w:rPr>
          <w:rFonts w:asciiTheme="majorBidi" w:hAnsiTheme="majorBidi" w:cstheme="majorBidi"/>
          <w:sz w:val="24"/>
          <w:szCs w:val="24"/>
        </w:rPr>
        <w:t xml:space="preserve"> à la médiation des sciences, l</w:t>
      </w:r>
      <w:r w:rsidRPr="00D32D1F">
        <w:rPr>
          <w:rFonts w:asciiTheme="majorBidi" w:hAnsiTheme="majorBidi" w:cstheme="majorBidi"/>
          <w:sz w:val="24"/>
          <w:szCs w:val="24"/>
        </w:rPr>
        <w:t xml:space="preserve">a facilitation de </w:t>
      </w:r>
      <w:r w:rsidR="001F6260" w:rsidRPr="00D32D1F">
        <w:rPr>
          <w:rFonts w:asciiTheme="majorBidi" w:hAnsiTheme="majorBidi" w:cstheme="majorBidi"/>
          <w:sz w:val="24"/>
          <w:szCs w:val="24"/>
        </w:rPr>
        <w:t>l’</w:t>
      </w:r>
      <w:r w:rsidRPr="00D32D1F">
        <w:rPr>
          <w:rFonts w:asciiTheme="majorBidi" w:hAnsiTheme="majorBidi" w:cstheme="majorBidi"/>
          <w:sz w:val="24"/>
          <w:szCs w:val="24"/>
        </w:rPr>
        <w:t xml:space="preserve">insertion professionnelle </w:t>
      </w:r>
      <w:r w:rsidR="001F6260" w:rsidRPr="00D32D1F">
        <w:rPr>
          <w:rFonts w:asciiTheme="majorBidi" w:hAnsiTheme="majorBidi" w:cstheme="majorBidi"/>
          <w:sz w:val="24"/>
          <w:szCs w:val="24"/>
        </w:rPr>
        <w:t xml:space="preserve">des doctorants </w:t>
      </w:r>
      <w:r w:rsidRPr="00D32D1F">
        <w:rPr>
          <w:rFonts w:asciiTheme="majorBidi" w:hAnsiTheme="majorBidi" w:cstheme="majorBidi"/>
          <w:sz w:val="24"/>
          <w:szCs w:val="24"/>
        </w:rPr>
        <w:t>et le développement de leurs échanges avec des chercheurs d’autres disciplines et d’autres pays.</w:t>
      </w:r>
    </w:p>
    <w:p w:rsidR="00497963" w:rsidRPr="00D32D1F" w:rsidRDefault="00753DC7" w:rsidP="00B75A07">
      <w:pPr>
        <w:spacing w:after="12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CA"/>
        </w:rPr>
      </w:pPr>
      <w:r w:rsidRPr="00D32D1F">
        <w:rPr>
          <w:rFonts w:asciiTheme="majorBidi" w:hAnsiTheme="majorBidi" w:cstheme="majorBidi"/>
          <w:sz w:val="24"/>
          <w:szCs w:val="24"/>
        </w:rPr>
        <w:t xml:space="preserve">Ce </w:t>
      </w:r>
      <w:r w:rsidR="00BC0591" w:rsidRPr="00D32D1F">
        <w:rPr>
          <w:rFonts w:asciiTheme="majorBidi" w:hAnsiTheme="majorBidi" w:cstheme="majorBidi"/>
          <w:sz w:val="24"/>
          <w:szCs w:val="24"/>
        </w:rPr>
        <w:t>concours,</w:t>
      </w:r>
      <w:r w:rsidR="00F54793" w:rsidRPr="00D32D1F">
        <w:rPr>
          <w:rFonts w:asciiTheme="majorBidi" w:hAnsiTheme="majorBidi" w:cstheme="majorBidi"/>
          <w:sz w:val="24"/>
          <w:szCs w:val="24"/>
        </w:rPr>
        <w:t xml:space="preserve"> </w:t>
      </w:r>
      <w:r w:rsidRPr="00D32D1F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873E78" w:rsidRPr="00D32D1F">
        <w:rPr>
          <w:rFonts w:asciiTheme="majorBidi" w:hAnsiTheme="majorBidi" w:cstheme="majorBidi"/>
          <w:b/>
          <w:bCs/>
          <w:sz w:val="24"/>
          <w:szCs w:val="24"/>
        </w:rPr>
        <w:t>estiné aux</w:t>
      </w:r>
      <w:r w:rsidR="00F54793" w:rsidRPr="00D32D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73E78" w:rsidRPr="00D32D1F">
        <w:rPr>
          <w:rFonts w:asciiTheme="majorBidi" w:hAnsiTheme="majorBidi" w:cstheme="majorBidi"/>
          <w:b/>
          <w:bCs/>
          <w:sz w:val="24"/>
          <w:szCs w:val="24"/>
        </w:rPr>
        <w:t>doctorants</w:t>
      </w:r>
      <w:r w:rsidR="00936EFF" w:rsidRPr="00D32D1F">
        <w:rPr>
          <w:rFonts w:asciiTheme="majorBidi" w:hAnsiTheme="majorBidi" w:cstheme="majorBidi"/>
          <w:b/>
          <w:bCs/>
          <w:sz w:val="24"/>
          <w:szCs w:val="24"/>
        </w:rPr>
        <w:t xml:space="preserve"> de toutes disciplines</w:t>
      </w:r>
      <w:r w:rsidR="00F54793" w:rsidRPr="00D32D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F6260" w:rsidRPr="00D32D1F">
        <w:rPr>
          <w:rFonts w:asciiTheme="majorBidi" w:hAnsiTheme="majorBidi" w:cstheme="majorBidi"/>
          <w:b/>
          <w:bCs/>
          <w:sz w:val="24"/>
          <w:szCs w:val="24"/>
        </w:rPr>
        <w:t>confondues</w:t>
      </w:r>
      <w:r w:rsidR="00BE28B9" w:rsidRPr="00D32D1F">
        <w:rPr>
          <w:rFonts w:asciiTheme="majorBidi" w:hAnsiTheme="majorBidi" w:cstheme="majorBidi"/>
          <w:sz w:val="24"/>
          <w:szCs w:val="24"/>
        </w:rPr>
        <w:t xml:space="preserve"> (sciences fondamentales, sciences de l’ingénieur, sciences de la santé, </w:t>
      </w:r>
      <w:r w:rsidR="001F6260" w:rsidRPr="00D32D1F">
        <w:rPr>
          <w:rFonts w:asciiTheme="majorBidi" w:hAnsiTheme="majorBidi" w:cstheme="majorBidi"/>
          <w:sz w:val="24"/>
          <w:szCs w:val="24"/>
        </w:rPr>
        <w:t>sciences humaines et sociales</w:t>
      </w:r>
      <w:r w:rsidR="00DF5F83" w:rsidRPr="00D32D1F">
        <w:rPr>
          <w:rFonts w:asciiTheme="majorBidi" w:hAnsiTheme="majorBidi" w:cstheme="majorBidi"/>
          <w:sz w:val="24"/>
          <w:szCs w:val="24"/>
        </w:rPr>
        <w:t xml:space="preserve"> …</w:t>
      </w:r>
      <w:r w:rsidR="00BE28B9" w:rsidRPr="00D32D1F">
        <w:rPr>
          <w:rFonts w:asciiTheme="majorBidi" w:hAnsiTheme="majorBidi" w:cstheme="majorBidi"/>
          <w:sz w:val="24"/>
          <w:szCs w:val="24"/>
        </w:rPr>
        <w:t>)</w:t>
      </w:r>
      <w:r w:rsidR="00A17751" w:rsidRPr="00D32D1F">
        <w:rPr>
          <w:rFonts w:asciiTheme="majorBidi" w:hAnsiTheme="majorBidi" w:cstheme="majorBidi"/>
          <w:sz w:val="24"/>
          <w:szCs w:val="24"/>
        </w:rPr>
        <w:t>,</w:t>
      </w:r>
      <w:r w:rsidR="00F54793" w:rsidRPr="00D32D1F">
        <w:rPr>
          <w:rFonts w:asciiTheme="majorBidi" w:hAnsiTheme="majorBidi" w:cstheme="majorBidi"/>
          <w:sz w:val="24"/>
          <w:szCs w:val="24"/>
        </w:rPr>
        <w:t xml:space="preserve"> </w:t>
      </w:r>
      <w:r w:rsidR="00411610" w:rsidRPr="00D32D1F">
        <w:rPr>
          <w:rFonts w:asciiTheme="majorBidi" w:hAnsiTheme="majorBidi" w:cstheme="majorBidi"/>
          <w:sz w:val="24"/>
          <w:szCs w:val="24"/>
        </w:rPr>
        <w:t xml:space="preserve">permet à chaque </w:t>
      </w:r>
      <w:r w:rsidR="00873E78" w:rsidRPr="00D32D1F">
        <w:rPr>
          <w:rFonts w:asciiTheme="majorBidi" w:hAnsiTheme="majorBidi" w:cstheme="majorBidi"/>
          <w:sz w:val="24"/>
          <w:szCs w:val="24"/>
        </w:rPr>
        <w:t>candidat retenu</w:t>
      </w:r>
      <w:r w:rsidR="00411610" w:rsidRPr="00D32D1F">
        <w:rPr>
          <w:rFonts w:asciiTheme="majorBidi" w:hAnsiTheme="majorBidi" w:cstheme="majorBidi"/>
          <w:sz w:val="24"/>
          <w:szCs w:val="24"/>
        </w:rPr>
        <w:t xml:space="preserve"> de présenter</w:t>
      </w:r>
      <w:r w:rsidR="00873E78" w:rsidRPr="00D32D1F">
        <w:rPr>
          <w:rFonts w:asciiTheme="majorBidi" w:hAnsiTheme="majorBidi" w:cstheme="majorBidi"/>
          <w:sz w:val="24"/>
          <w:szCs w:val="24"/>
        </w:rPr>
        <w:t xml:space="preserve"> son </w:t>
      </w:r>
      <w:r w:rsidR="00411610" w:rsidRPr="00D32D1F">
        <w:rPr>
          <w:rFonts w:asciiTheme="majorBidi" w:hAnsiTheme="majorBidi" w:cstheme="majorBidi"/>
          <w:sz w:val="24"/>
          <w:szCs w:val="24"/>
        </w:rPr>
        <w:t xml:space="preserve">travail </w:t>
      </w:r>
      <w:r w:rsidR="00873E78" w:rsidRPr="00D32D1F">
        <w:rPr>
          <w:rFonts w:asciiTheme="majorBidi" w:hAnsiTheme="majorBidi" w:cstheme="majorBidi"/>
          <w:sz w:val="24"/>
          <w:szCs w:val="24"/>
        </w:rPr>
        <w:t xml:space="preserve">de </w:t>
      </w:r>
      <w:r w:rsidR="00936EFF" w:rsidRPr="00D32D1F">
        <w:rPr>
          <w:rFonts w:asciiTheme="majorBidi" w:hAnsiTheme="majorBidi" w:cstheme="majorBidi"/>
          <w:sz w:val="24"/>
          <w:szCs w:val="24"/>
        </w:rPr>
        <w:t xml:space="preserve">thèse </w:t>
      </w:r>
      <w:r w:rsidR="00411610" w:rsidRPr="00D32D1F">
        <w:rPr>
          <w:rFonts w:asciiTheme="majorBidi" w:hAnsiTheme="majorBidi" w:cstheme="majorBidi"/>
          <w:b/>
          <w:bCs/>
          <w:sz w:val="24"/>
          <w:szCs w:val="24"/>
        </w:rPr>
        <w:t>en 3 minutes</w:t>
      </w:r>
      <w:r w:rsidR="00F54793" w:rsidRPr="00D32D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10C98" w:rsidRPr="00D32D1F">
        <w:rPr>
          <w:rFonts w:asciiTheme="majorBidi" w:hAnsiTheme="majorBidi" w:cstheme="majorBidi"/>
          <w:sz w:val="24"/>
          <w:szCs w:val="24"/>
        </w:rPr>
        <w:t xml:space="preserve">devant un </w:t>
      </w:r>
      <w:r w:rsidR="00DE2436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auditoire profane et diversifié</w:t>
      </w:r>
      <w:r w:rsidR="00BE28B9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.</w:t>
      </w:r>
      <w:r w:rsidR="00F54793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</w:t>
      </w:r>
      <w:r w:rsidR="00FD7A8B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Il offre </w:t>
      </w:r>
      <w:r w:rsidR="00411610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ainsi </w:t>
      </w:r>
      <w:r w:rsidR="00FD7A8B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la possibilité aux participants de </w:t>
      </w:r>
      <w:r w:rsidR="00FD7A8B" w:rsidRPr="00D32D1F">
        <w:rPr>
          <w:rFonts w:asciiTheme="majorBidi" w:eastAsia="Times New Roman" w:hAnsiTheme="majorBidi" w:cstheme="majorBidi"/>
          <w:b/>
          <w:sz w:val="24"/>
          <w:szCs w:val="24"/>
          <w:lang w:eastAsia="en-CA"/>
        </w:rPr>
        <w:t xml:space="preserve">parfaire leurs aptitudes </w:t>
      </w:r>
      <w:r w:rsidR="001F6260" w:rsidRPr="00D32D1F">
        <w:rPr>
          <w:rFonts w:asciiTheme="majorBidi" w:eastAsia="Times New Roman" w:hAnsiTheme="majorBidi" w:cstheme="majorBidi"/>
          <w:b/>
          <w:sz w:val="24"/>
          <w:szCs w:val="24"/>
          <w:lang w:eastAsia="en-CA"/>
        </w:rPr>
        <w:t xml:space="preserve">et compétences </w:t>
      </w:r>
      <w:r w:rsidR="00FD7A8B" w:rsidRPr="00D32D1F">
        <w:rPr>
          <w:rFonts w:asciiTheme="majorBidi" w:eastAsia="Times New Roman" w:hAnsiTheme="majorBidi" w:cstheme="majorBidi"/>
          <w:b/>
          <w:sz w:val="24"/>
          <w:szCs w:val="24"/>
          <w:lang w:eastAsia="en-CA"/>
        </w:rPr>
        <w:t>en communication scientifique</w:t>
      </w:r>
      <w:r w:rsidR="00FD7A8B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e</w:t>
      </w:r>
      <w:r w:rsidR="00005A2D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n exigeant d’eux de s’exprimer en termes simples</w:t>
      </w:r>
      <w:r w:rsidR="00BE28B9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,</w:t>
      </w:r>
      <w:r w:rsidR="00005A2D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à travers un exposé clair, concis et convaincant de leurs travaux de recherche</w:t>
      </w:r>
      <w:r w:rsidR="002B22B9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.</w:t>
      </w:r>
    </w:p>
    <w:p w:rsidR="006E68F2" w:rsidRPr="00D32D1F" w:rsidRDefault="00BE28B9" w:rsidP="004748B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D1F">
        <w:rPr>
          <w:rFonts w:asciiTheme="majorBidi" w:hAnsiTheme="majorBidi" w:cstheme="majorBidi"/>
          <w:sz w:val="24"/>
          <w:szCs w:val="24"/>
        </w:rPr>
        <w:t>A l’instar de</w:t>
      </w:r>
      <w:r w:rsidR="00DF5F83" w:rsidRPr="00D32D1F">
        <w:rPr>
          <w:rFonts w:asciiTheme="majorBidi" w:hAnsiTheme="majorBidi" w:cstheme="majorBidi"/>
          <w:sz w:val="24"/>
          <w:szCs w:val="24"/>
        </w:rPr>
        <w:t>s</w:t>
      </w:r>
      <w:r w:rsidR="00F54793" w:rsidRPr="00D32D1F">
        <w:rPr>
          <w:rFonts w:asciiTheme="majorBidi" w:hAnsiTheme="majorBidi" w:cstheme="majorBidi"/>
          <w:sz w:val="24"/>
          <w:szCs w:val="24"/>
        </w:rPr>
        <w:t xml:space="preserve"> </w:t>
      </w:r>
      <w:r w:rsidR="00DF5F83" w:rsidRPr="00D32D1F">
        <w:rPr>
          <w:rFonts w:asciiTheme="majorBidi" w:hAnsiTheme="majorBidi" w:cstheme="majorBidi"/>
          <w:sz w:val="24"/>
          <w:szCs w:val="24"/>
        </w:rPr>
        <w:t>sept</w:t>
      </w:r>
      <w:r w:rsidR="00F54793" w:rsidRPr="00D32D1F">
        <w:rPr>
          <w:rFonts w:asciiTheme="majorBidi" w:hAnsiTheme="majorBidi" w:cstheme="majorBidi"/>
          <w:sz w:val="24"/>
          <w:szCs w:val="24"/>
        </w:rPr>
        <w:t xml:space="preserve"> </w:t>
      </w:r>
      <w:r w:rsidR="00411610" w:rsidRPr="00D32D1F">
        <w:rPr>
          <w:rFonts w:asciiTheme="majorBidi" w:hAnsiTheme="majorBidi" w:cstheme="majorBidi"/>
          <w:sz w:val="24"/>
          <w:szCs w:val="24"/>
        </w:rPr>
        <w:t>édition</w:t>
      </w:r>
      <w:r w:rsidR="00565D25" w:rsidRPr="00D32D1F">
        <w:rPr>
          <w:rFonts w:asciiTheme="majorBidi" w:hAnsiTheme="majorBidi" w:cstheme="majorBidi"/>
          <w:sz w:val="24"/>
          <w:szCs w:val="24"/>
        </w:rPr>
        <w:t xml:space="preserve">s précédentes, </w:t>
      </w:r>
      <w:r w:rsidR="00404A47" w:rsidRPr="00D32D1F">
        <w:rPr>
          <w:rFonts w:asciiTheme="majorBidi" w:hAnsiTheme="majorBidi" w:cstheme="majorBidi"/>
          <w:sz w:val="24"/>
          <w:szCs w:val="24"/>
        </w:rPr>
        <w:t>c</w:t>
      </w:r>
      <w:r w:rsidR="00442778" w:rsidRPr="00D32D1F">
        <w:rPr>
          <w:rFonts w:asciiTheme="majorBidi" w:hAnsiTheme="majorBidi" w:cstheme="majorBidi"/>
          <w:sz w:val="24"/>
          <w:szCs w:val="24"/>
        </w:rPr>
        <w:t xml:space="preserve">haque université </w:t>
      </w:r>
      <w:r w:rsidR="00404A47" w:rsidRPr="00D32D1F">
        <w:rPr>
          <w:rFonts w:asciiTheme="majorBidi" w:hAnsiTheme="majorBidi" w:cstheme="majorBidi"/>
          <w:sz w:val="24"/>
          <w:szCs w:val="24"/>
        </w:rPr>
        <w:t xml:space="preserve">participante </w:t>
      </w:r>
      <w:r w:rsidR="00442778" w:rsidRPr="00D32D1F">
        <w:rPr>
          <w:rFonts w:asciiTheme="majorBidi" w:hAnsiTheme="majorBidi" w:cstheme="majorBidi"/>
          <w:sz w:val="24"/>
          <w:szCs w:val="24"/>
        </w:rPr>
        <w:t xml:space="preserve">organisera son propre concours </w:t>
      </w:r>
      <w:r w:rsidR="00973755" w:rsidRPr="00D32D1F">
        <w:rPr>
          <w:rFonts w:asciiTheme="majorBidi" w:hAnsiTheme="majorBidi" w:cstheme="majorBidi"/>
          <w:sz w:val="24"/>
          <w:szCs w:val="24"/>
        </w:rPr>
        <w:t xml:space="preserve">en </w:t>
      </w:r>
      <w:r w:rsidR="004918F9" w:rsidRPr="00D32D1F">
        <w:rPr>
          <w:rFonts w:asciiTheme="majorBidi" w:hAnsiTheme="majorBidi" w:cstheme="majorBidi"/>
          <w:sz w:val="24"/>
          <w:szCs w:val="24"/>
        </w:rPr>
        <w:t xml:space="preserve">mettant en compétition </w:t>
      </w:r>
      <w:r w:rsidRPr="00D32D1F">
        <w:rPr>
          <w:rFonts w:asciiTheme="majorBidi" w:hAnsiTheme="majorBidi" w:cstheme="majorBidi"/>
          <w:sz w:val="24"/>
          <w:szCs w:val="24"/>
        </w:rPr>
        <w:t xml:space="preserve">ses </w:t>
      </w:r>
      <w:r w:rsidR="004918F9" w:rsidRPr="00D32D1F">
        <w:rPr>
          <w:rFonts w:asciiTheme="majorBidi" w:hAnsiTheme="majorBidi" w:cstheme="majorBidi"/>
          <w:sz w:val="24"/>
          <w:szCs w:val="24"/>
        </w:rPr>
        <w:t xml:space="preserve">doctorants </w:t>
      </w:r>
      <w:r w:rsidR="00442778" w:rsidRPr="00D32D1F">
        <w:rPr>
          <w:rFonts w:asciiTheme="majorBidi" w:hAnsiTheme="majorBidi" w:cstheme="majorBidi"/>
          <w:sz w:val="24"/>
          <w:szCs w:val="24"/>
        </w:rPr>
        <w:t>présélectionnés parmi la liste des inscrits</w:t>
      </w:r>
      <w:r w:rsidR="00973755" w:rsidRPr="00D32D1F">
        <w:rPr>
          <w:rFonts w:asciiTheme="majorBidi" w:hAnsiTheme="majorBidi" w:cstheme="majorBidi"/>
          <w:sz w:val="24"/>
          <w:szCs w:val="24"/>
        </w:rPr>
        <w:t>.</w:t>
      </w:r>
      <w:r w:rsidR="00B75A07" w:rsidRPr="00D32D1F">
        <w:rPr>
          <w:rFonts w:asciiTheme="majorBidi" w:hAnsiTheme="majorBidi" w:cstheme="majorBidi"/>
          <w:sz w:val="24"/>
          <w:szCs w:val="24"/>
        </w:rPr>
        <w:t xml:space="preserve"> </w:t>
      </w:r>
      <w:r w:rsidRPr="00D32D1F">
        <w:rPr>
          <w:rFonts w:asciiTheme="majorBidi" w:hAnsiTheme="majorBidi" w:cstheme="majorBidi"/>
          <w:sz w:val="24"/>
          <w:szCs w:val="24"/>
        </w:rPr>
        <w:t>Les deux premiers lauréats de c</w:t>
      </w:r>
      <w:r w:rsidR="00F82D6A" w:rsidRPr="00D32D1F">
        <w:rPr>
          <w:rFonts w:asciiTheme="majorBidi" w:hAnsiTheme="majorBidi" w:cstheme="majorBidi"/>
          <w:sz w:val="24"/>
          <w:szCs w:val="24"/>
        </w:rPr>
        <w:t>haque université participer</w:t>
      </w:r>
      <w:r w:rsidRPr="00D32D1F">
        <w:rPr>
          <w:rFonts w:asciiTheme="majorBidi" w:hAnsiTheme="majorBidi" w:cstheme="majorBidi"/>
          <w:sz w:val="24"/>
          <w:szCs w:val="24"/>
        </w:rPr>
        <w:t>ont</w:t>
      </w:r>
      <w:r w:rsidR="00F82D6A" w:rsidRPr="00D32D1F">
        <w:rPr>
          <w:rFonts w:asciiTheme="majorBidi" w:hAnsiTheme="majorBidi" w:cstheme="majorBidi"/>
          <w:sz w:val="24"/>
          <w:szCs w:val="24"/>
        </w:rPr>
        <w:t xml:space="preserve"> à la finale nationale du concours qui aura lieu </w:t>
      </w:r>
      <w:r w:rsidR="009653CA" w:rsidRPr="00D32D1F">
        <w:rPr>
          <w:rFonts w:asciiTheme="majorBidi" w:hAnsiTheme="majorBidi" w:cstheme="majorBidi"/>
          <w:sz w:val="24"/>
          <w:szCs w:val="24"/>
        </w:rPr>
        <w:t xml:space="preserve">courant juin </w:t>
      </w:r>
      <w:r w:rsidR="00565D25" w:rsidRPr="00D32D1F">
        <w:rPr>
          <w:rFonts w:asciiTheme="majorBidi" w:hAnsiTheme="majorBidi" w:cstheme="majorBidi"/>
          <w:sz w:val="24"/>
          <w:szCs w:val="24"/>
        </w:rPr>
        <w:t>202</w:t>
      </w:r>
      <w:r w:rsidR="00DF5F83" w:rsidRPr="00D32D1F">
        <w:rPr>
          <w:rFonts w:asciiTheme="majorBidi" w:hAnsiTheme="majorBidi" w:cstheme="majorBidi"/>
          <w:sz w:val="24"/>
          <w:szCs w:val="24"/>
        </w:rPr>
        <w:t>2</w:t>
      </w:r>
      <w:r w:rsidR="00F82D6A" w:rsidRPr="00D32D1F">
        <w:rPr>
          <w:rFonts w:asciiTheme="majorBidi" w:hAnsiTheme="majorBidi" w:cstheme="majorBidi"/>
          <w:sz w:val="24"/>
          <w:szCs w:val="24"/>
        </w:rPr>
        <w:t>.</w:t>
      </w:r>
    </w:p>
    <w:p w:rsidR="00565D25" w:rsidRPr="00D32D1F" w:rsidRDefault="00632105" w:rsidP="00FE557A">
      <w:pPr>
        <w:spacing w:after="12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CA"/>
        </w:rPr>
      </w:pPr>
      <w:r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De même, </w:t>
      </w:r>
      <w:r w:rsidR="006E68F2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le lauréat de cette finale </w:t>
      </w:r>
      <w:r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nationale </w:t>
      </w:r>
      <w:r w:rsidR="006E68F2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ser</w:t>
      </w:r>
      <w:r w:rsidR="009653CA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a </w:t>
      </w:r>
      <w:r w:rsidR="006E68F2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qualifié pour participer à la finale internationale du concours qui aura lieu </w:t>
      </w:r>
      <w:r w:rsidR="00E227FE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courant</w:t>
      </w:r>
      <w:r w:rsidR="00F54793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</w:t>
      </w:r>
      <w:r w:rsidR="006E68F2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septembre 20</w:t>
      </w:r>
      <w:r w:rsidR="00565D25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2</w:t>
      </w:r>
      <w:r w:rsidR="00DF5F83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2 au Canada</w:t>
      </w:r>
      <w:r w:rsidR="00F54793" w:rsidRPr="00D32D1F">
        <w:rPr>
          <w:rFonts w:asciiTheme="majorBidi" w:eastAsia="Times New Roman" w:hAnsiTheme="majorBidi" w:cstheme="majorBidi"/>
          <w:sz w:val="24"/>
          <w:szCs w:val="24"/>
          <w:lang w:eastAsia="en-CA"/>
        </w:rPr>
        <w:t>.</w:t>
      </w:r>
    </w:p>
    <w:p w:rsidR="00565D25" w:rsidRPr="00D32D1F" w:rsidRDefault="00404A47" w:rsidP="00FE557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D1F">
        <w:rPr>
          <w:rFonts w:asciiTheme="majorBidi" w:hAnsiTheme="majorBidi" w:cstheme="majorBidi"/>
          <w:sz w:val="24"/>
          <w:szCs w:val="24"/>
        </w:rPr>
        <w:t>Par ailleurs, c</w:t>
      </w:r>
      <w:r w:rsidR="00565D25" w:rsidRPr="00D32D1F">
        <w:rPr>
          <w:rFonts w:asciiTheme="majorBidi" w:hAnsiTheme="majorBidi" w:cstheme="majorBidi"/>
          <w:sz w:val="24"/>
          <w:szCs w:val="24"/>
        </w:rPr>
        <w:t xml:space="preserve">haque université adoptera des modalités </w:t>
      </w:r>
      <w:r w:rsidR="00A17751" w:rsidRPr="00D32D1F">
        <w:rPr>
          <w:rFonts w:asciiTheme="majorBidi" w:hAnsiTheme="majorBidi" w:cstheme="majorBidi"/>
          <w:sz w:val="24"/>
          <w:szCs w:val="24"/>
        </w:rPr>
        <w:t xml:space="preserve">appropriées à la crise sanitaire liée à la </w:t>
      </w:r>
      <w:r w:rsidR="00B75A07" w:rsidRPr="00D32D1F">
        <w:rPr>
          <w:rFonts w:asciiTheme="majorBidi" w:hAnsiTheme="majorBidi" w:cstheme="majorBidi"/>
          <w:sz w:val="24"/>
          <w:szCs w:val="24"/>
        </w:rPr>
        <w:t xml:space="preserve">pandémie </w:t>
      </w:r>
      <w:proofErr w:type="spellStart"/>
      <w:r w:rsidR="00A17751" w:rsidRPr="00D32D1F">
        <w:rPr>
          <w:rFonts w:asciiTheme="majorBidi" w:hAnsiTheme="majorBidi" w:cstheme="majorBidi"/>
          <w:sz w:val="24"/>
          <w:szCs w:val="24"/>
        </w:rPr>
        <w:t>Covid</w:t>
      </w:r>
      <w:proofErr w:type="spellEnd"/>
      <w:r w:rsidR="00A17751" w:rsidRPr="00D32D1F">
        <w:rPr>
          <w:rFonts w:asciiTheme="majorBidi" w:hAnsiTheme="majorBidi" w:cstheme="majorBidi"/>
          <w:sz w:val="24"/>
          <w:szCs w:val="24"/>
        </w:rPr>
        <w:t xml:space="preserve">-19 dans </w:t>
      </w:r>
      <w:r w:rsidR="00565D25" w:rsidRPr="00D32D1F">
        <w:rPr>
          <w:rFonts w:asciiTheme="majorBidi" w:hAnsiTheme="majorBidi" w:cstheme="majorBidi"/>
          <w:sz w:val="24"/>
          <w:szCs w:val="24"/>
        </w:rPr>
        <w:t>l</w:t>
      </w:r>
      <w:r w:rsidR="00A17751" w:rsidRPr="00D32D1F">
        <w:rPr>
          <w:rFonts w:asciiTheme="majorBidi" w:hAnsiTheme="majorBidi" w:cstheme="majorBidi"/>
          <w:sz w:val="24"/>
          <w:szCs w:val="24"/>
        </w:rPr>
        <w:t xml:space="preserve">’organisation </w:t>
      </w:r>
      <w:r w:rsidR="00AF14BD" w:rsidRPr="00D32D1F">
        <w:rPr>
          <w:rFonts w:asciiTheme="majorBidi" w:hAnsiTheme="majorBidi" w:cstheme="majorBidi"/>
          <w:sz w:val="24"/>
          <w:szCs w:val="24"/>
        </w:rPr>
        <w:t xml:space="preserve">de la </w:t>
      </w:r>
      <w:r w:rsidR="00565D25" w:rsidRPr="00D32D1F">
        <w:rPr>
          <w:rFonts w:asciiTheme="majorBidi" w:hAnsiTheme="majorBidi" w:cstheme="majorBidi"/>
          <w:sz w:val="24"/>
          <w:szCs w:val="24"/>
        </w:rPr>
        <w:t xml:space="preserve">formation préparatoire au </w:t>
      </w:r>
      <w:r w:rsidR="00A17751" w:rsidRPr="00D32D1F">
        <w:rPr>
          <w:rFonts w:asciiTheme="majorBidi" w:hAnsiTheme="majorBidi" w:cstheme="majorBidi"/>
          <w:sz w:val="24"/>
          <w:szCs w:val="24"/>
        </w:rPr>
        <w:t>con</w:t>
      </w:r>
      <w:r w:rsidR="00565D25" w:rsidRPr="00D32D1F">
        <w:rPr>
          <w:rFonts w:asciiTheme="majorBidi" w:hAnsiTheme="majorBidi" w:cstheme="majorBidi"/>
          <w:sz w:val="24"/>
          <w:szCs w:val="24"/>
        </w:rPr>
        <w:t>cours et de la finale universitaire. En fonction de l’évolution de</w:t>
      </w:r>
      <w:r w:rsidR="00AF14BD" w:rsidRPr="00D32D1F">
        <w:rPr>
          <w:rFonts w:asciiTheme="majorBidi" w:hAnsiTheme="majorBidi" w:cstheme="majorBidi"/>
          <w:sz w:val="24"/>
          <w:szCs w:val="24"/>
        </w:rPr>
        <w:t xml:space="preserve"> cette crise</w:t>
      </w:r>
      <w:r w:rsidR="00565D25" w:rsidRPr="00D32D1F">
        <w:rPr>
          <w:rFonts w:asciiTheme="majorBidi" w:hAnsiTheme="majorBidi" w:cstheme="majorBidi"/>
          <w:sz w:val="24"/>
          <w:szCs w:val="24"/>
        </w:rPr>
        <w:t>, ces modalités pourront s’inscrire dans l’une des options suivantes :</w:t>
      </w:r>
    </w:p>
    <w:p w:rsidR="00FE557A" w:rsidRPr="00D32D1F" w:rsidRDefault="00565D25" w:rsidP="00FE557A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32D1F">
        <w:rPr>
          <w:rFonts w:asciiTheme="majorBidi" w:hAnsiTheme="majorBidi" w:cstheme="majorBidi"/>
          <w:sz w:val="24"/>
          <w:szCs w:val="24"/>
        </w:rPr>
        <w:t>Distanciel</w:t>
      </w:r>
      <w:proofErr w:type="spellEnd"/>
      <w:r w:rsidRPr="00D32D1F">
        <w:rPr>
          <w:rFonts w:asciiTheme="majorBidi" w:hAnsiTheme="majorBidi" w:cstheme="majorBidi"/>
          <w:sz w:val="24"/>
          <w:szCs w:val="24"/>
        </w:rPr>
        <w:t xml:space="preserve"> intégral : Coaching en distanciel et finale universitaire sous forme de présentation de capsules vidéo ;</w:t>
      </w:r>
    </w:p>
    <w:p w:rsidR="00FE557A" w:rsidRPr="00D32D1F" w:rsidRDefault="00565D25" w:rsidP="00FE557A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D1F">
        <w:rPr>
          <w:rFonts w:asciiTheme="majorBidi" w:hAnsiTheme="majorBidi" w:cstheme="majorBidi"/>
          <w:sz w:val="24"/>
          <w:szCs w:val="24"/>
        </w:rPr>
        <w:t xml:space="preserve">Mixte </w:t>
      </w:r>
      <w:proofErr w:type="spellStart"/>
      <w:r w:rsidRPr="00D32D1F">
        <w:rPr>
          <w:rFonts w:asciiTheme="majorBidi" w:hAnsiTheme="majorBidi" w:cstheme="majorBidi"/>
          <w:sz w:val="24"/>
          <w:szCs w:val="24"/>
        </w:rPr>
        <w:t>distanciel</w:t>
      </w:r>
      <w:proofErr w:type="spellEnd"/>
      <w:r w:rsidRPr="00D32D1F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D32D1F">
        <w:rPr>
          <w:rFonts w:asciiTheme="majorBidi" w:hAnsiTheme="majorBidi" w:cstheme="majorBidi"/>
          <w:sz w:val="24"/>
          <w:szCs w:val="24"/>
        </w:rPr>
        <w:t>présentiel</w:t>
      </w:r>
      <w:proofErr w:type="spellEnd"/>
      <w:r w:rsidRPr="00D32D1F">
        <w:rPr>
          <w:rFonts w:asciiTheme="majorBidi" w:hAnsiTheme="majorBidi" w:cstheme="majorBidi"/>
          <w:sz w:val="24"/>
          <w:szCs w:val="24"/>
        </w:rPr>
        <w:t xml:space="preserve"> : Coaching en distanciel et finale universitaire en présentiel à huis clos ; </w:t>
      </w:r>
    </w:p>
    <w:p w:rsidR="00565D25" w:rsidRPr="00D32D1F" w:rsidRDefault="00565D25" w:rsidP="00FE557A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D1F">
        <w:rPr>
          <w:rFonts w:asciiTheme="majorBidi" w:hAnsiTheme="majorBidi" w:cstheme="majorBidi"/>
          <w:sz w:val="24"/>
          <w:szCs w:val="24"/>
        </w:rPr>
        <w:t xml:space="preserve">Mixte </w:t>
      </w:r>
      <w:proofErr w:type="spellStart"/>
      <w:r w:rsidRPr="00D32D1F">
        <w:rPr>
          <w:rFonts w:asciiTheme="majorBidi" w:hAnsiTheme="majorBidi" w:cstheme="majorBidi"/>
          <w:sz w:val="24"/>
          <w:szCs w:val="24"/>
        </w:rPr>
        <w:t>distanciel</w:t>
      </w:r>
      <w:proofErr w:type="spellEnd"/>
      <w:r w:rsidRPr="00D32D1F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D32D1F">
        <w:rPr>
          <w:rFonts w:asciiTheme="majorBidi" w:hAnsiTheme="majorBidi" w:cstheme="majorBidi"/>
          <w:sz w:val="24"/>
          <w:szCs w:val="24"/>
        </w:rPr>
        <w:t>présentiel</w:t>
      </w:r>
      <w:proofErr w:type="spellEnd"/>
      <w:r w:rsidRPr="00D32D1F">
        <w:rPr>
          <w:rFonts w:asciiTheme="majorBidi" w:hAnsiTheme="majorBidi" w:cstheme="majorBidi"/>
          <w:sz w:val="24"/>
          <w:szCs w:val="24"/>
        </w:rPr>
        <w:t> : Coaching en distanciel et finale universitaire en présentiel ouverte à un public restreint dans le respect des règles sanitaires.</w:t>
      </w:r>
    </w:p>
    <w:p w:rsidR="006E68F2" w:rsidRPr="00D32D1F" w:rsidRDefault="006E68F2" w:rsidP="00FE557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2D1F">
        <w:rPr>
          <w:rFonts w:asciiTheme="majorBidi" w:hAnsiTheme="majorBidi" w:cstheme="majorBidi"/>
          <w:sz w:val="24"/>
          <w:szCs w:val="24"/>
        </w:rPr>
        <w:t xml:space="preserve">Par ce communiqué, les inscriptions au concours des candidats doctorants sont déclarées ouvertes et le resteront jusqu’au </w:t>
      </w:r>
      <w:r w:rsidR="00565D25" w:rsidRPr="00D32D1F">
        <w:rPr>
          <w:rFonts w:asciiTheme="majorBidi" w:hAnsiTheme="majorBidi" w:cstheme="majorBidi"/>
          <w:sz w:val="24"/>
          <w:szCs w:val="24"/>
        </w:rPr>
        <w:t>07</w:t>
      </w:r>
      <w:r w:rsidR="00541FC6" w:rsidRPr="00D32D1F">
        <w:rPr>
          <w:rFonts w:asciiTheme="majorBidi" w:hAnsiTheme="majorBidi" w:cstheme="majorBidi"/>
          <w:sz w:val="24"/>
          <w:szCs w:val="24"/>
        </w:rPr>
        <w:t xml:space="preserve"> février</w:t>
      </w:r>
      <w:r w:rsidRPr="00D32D1F">
        <w:rPr>
          <w:rFonts w:asciiTheme="majorBidi" w:hAnsiTheme="majorBidi" w:cstheme="majorBidi"/>
          <w:sz w:val="24"/>
          <w:szCs w:val="24"/>
        </w:rPr>
        <w:t xml:space="preserve"> 20</w:t>
      </w:r>
      <w:r w:rsidR="00565D25" w:rsidRPr="00D32D1F">
        <w:rPr>
          <w:rFonts w:asciiTheme="majorBidi" w:hAnsiTheme="majorBidi" w:cstheme="majorBidi"/>
          <w:sz w:val="24"/>
          <w:szCs w:val="24"/>
        </w:rPr>
        <w:t>2</w:t>
      </w:r>
      <w:r w:rsidR="00DF5F83" w:rsidRPr="00D32D1F">
        <w:rPr>
          <w:rFonts w:asciiTheme="majorBidi" w:hAnsiTheme="majorBidi" w:cstheme="majorBidi"/>
          <w:sz w:val="24"/>
          <w:szCs w:val="24"/>
        </w:rPr>
        <w:t>2</w:t>
      </w:r>
      <w:r w:rsidRPr="00D32D1F">
        <w:rPr>
          <w:rFonts w:asciiTheme="majorBidi" w:hAnsiTheme="majorBidi" w:cstheme="majorBidi"/>
          <w:sz w:val="24"/>
          <w:szCs w:val="24"/>
        </w:rPr>
        <w:t xml:space="preserve"> à minuit. Elles se font via le site web de l’université d’appartenance du candidat en renseignant un formulaire téléchargeable et en le retournant à l’adresse électronique indiquée</w:t>
      </w:r>
      <w:r w:rsidR="00541FC6" w:rsidRPr="00D32D1F">
        <w:rPr>
          <w:rFonts w:asciiTheme="majorBidi" w:hAnsiTheme="majorBidi" w:cstheme="majorBidi"/>
          <w:sz w:val="24"/>
          <w:szCs w:val="24"/>
        </w:rPr>
        <w:t>.</w:t>
      </w:r>
    </w:p>
    <w:p w:rsidR="006E68F2" w:rsidRPr="00D32D1F" w:rsidRDefault="006E68F2" w:rsidP="00B75A07">
      <w:pPr>
        <w:spacing w:after="12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D32D1F">
        <w:rPr>
          <w:rFonts w:asciiTheme="majorBidi" w:hAnsiTheme="majorBidi" w:cstheme="majorBidi"/>
          <w:iCs/>
          <w:sz w:val="24"/>
          <w:szCs w:val="24"/>
        </w:rPr>
        <w:t xml:space="preserve">En cette occasion, le CNRST et l’UM5R remercient </w:t>
      </w:r>
      <w:r w:rsidR="00AF14BD" w:rsidRPr="00D32D1F">
        <w:rPr>
          <w:rFonts w:asciiTheme="majorBidi" w:hAnsiTheme="majorBidi" w:cstheme="majorBidi"/>
          <w:iCs/>
          <w:sz w:val="24"/>
          <w:szCs w:val="24"/>
        </w:rPr>
        <w:t>leur sponsor officiel</w:t>
      </w:r>
      <w:r w:rsidRPr="00D32D1F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Pr="00D32D1F">
        <w:rPr>
          <w:rFonts w:asciiTheme="majorBidi" w:hAnsiTheme="majorBidi" w:cstheme="majorBidi"/>
          <w:b/>
          <w:bCs/>
          <w:iCs/>
          <w:sz w:val="24"/>
          <w:szCs w:val="24"/>
        </w:rPr>
        <w:t>la Fondation Banque populaire</w:t>
      </w:r>
      <w:r w:rsidR="00AF14BD" w:rsidRPr="00D32D1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, </w:t>
      </w:r>
      <w:r w:rsidR="00AF14BD" w:rsidRPr="00D32D1F">
        <w:rPr>
          <w:rFonts w:asciiTheme="majorBidi" w:hAnsiTheme="majorBidi" w:cstheme="majorBidi"/>
          <w:iCs/>
          <w:sz w:val="24"/>
          <w:szCs w:val="24"/>
        </w:rPr>
        <w:t>ainsi que leur partenaire</w:t>
      </w:r>
      <w:r w:rsidRPr="00D32D1F">
        <w:rPr>
          <w:rFonts w:asciiTheme="majorBidi" w:hAnsiTheme="majorBidi" w:cstheme="majorBidi"/>
          <w:iCs/>
          <w:sz w:val="24"/>
          <w:szCs w:val="24"/>
        </w:rPr>
        <w:t xml:space="preserve">, l’Institut </w:t>
      </w:r>
      <w:r w:rsidR="00B75A07" w:rsidRPr="00D32D1F">
        <w:rPr>
          <w:rFonts w:asciiTheme="majorBidi" w:hAnsiTheme="majorBidi" w:cstheme="majorBidi"/>
          <w:iCs/>
          <w:sz w:val="24"/>
          <w:szCs w:val="24"/>
        </w:rPr>
        <w:t>F</w:t>
      </w:r>
      <w:r w:rsidRPr="00D32D1F">
        <w:rPr>
          <w:rFonts w:asciiTheme="majorBidi" w:hAnsiTheme="majorBidi" w:cstheme="majorBidi"/>
          <w:iCs/>
          <w:sz w:val="24"/>
          <w:szCs w:val="24"/>
        </w:rPr>
        <w:t>rançais du Maroc</w:t>
      </w:r>
      <w:r w:rsidR="00AF14BD" w:rsidRPr="00D32D1F">
        <w:rPr>
          <w:rFonts w:asciiTheme="majorBidi" w:hAnsiTheme="majorBidi" w:cstheme="majorBidi"/>
          <w:iCs/>
          <w:sz w:val="24"/>
          <w:szCs w:val="24"/>
        </w:rPr>
        <w:t>.</w:t>
      </w:r>
    </w:p>
    <w:p w:rsidR="00466EBA" w:rsidRPr="00D32D1F" w:rsidRDefault="00466EBA" w:rsidP="00FE557A">
      <w:pPr>
        <w:spacing w:after="12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32D1F">
        <w:rPr>
          <w:rFonts w:asciiTheme="majorBidi" w:hAnsiTheme="majorBidi" w:cstheme="majorBidi"/>
          <w:i/>
          <w:iCs/>
          <w:sz w:val="24"/>
          <w:szCs w:val="24"/>
        </w:rPr>
        <w:t>Pour tout renseignement, contacter </w:t>
      </w:r>
      <w:proofErr w:type="gramStart"/>
      <w:r w:rsidRPr="00D32D1F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>mt180s20</w:t>
      </w:r>
      <w:r w:rsidR="00AF14BD"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="00DF5F83"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>@um5.ac.ma</w:t>
      </w:r>
      <w:proofErr w:type="gramEnd"/>
      <w:r w:rsidR="00F54793"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2F796D" w:rsidRPr="00D32D1F">
        <w:rPr>
          <w:rFonts w:asciiTheme="majorBidi" w:hAnsiTheme="majorBidi" w:cstheme="majorBidi"/>
          <w:i/>
          <w:iCs/>
          <w:sz w:val="24"/>
          <w:szCs w:val="24"/>
        </w:rPr>
        <w:t>ou</w:t>
      </w:r>
      <w:r w:rsidR="002F796D"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mt180s20</w:t>
      </w:r>
      <w:r w:rsidR="00AF14BD"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="00DF5F83"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="002F796D" w:rsidRPr="00D32D1F">
        <w:rPr>
          <w:rFonts w:asciiTheme="majorBidi" w:hAnsiTheme="majorBidi" w:cstheme="majorBidi"/>
          <w:b/>
          <w:bCs/>
          <w:i/>
          <w:iCs/>
          <w:sz w:val="24"/>
          <w:szCs w:val="24"/>
        </w:rPr>
        <w:t>@cnrst.ma</w:t>
      </w:r>
    </w:p>
    <w:p w:rsidR="000458A1" w:rsidRPr="00D32D1F" w:rsidRDefault="00782ABE" w:rsidP="00FE557A">
      <w:pPr>
        <w:spacing w:after="12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32D1F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* </w:t>
      </w:r>
      <w:r w:rsidRPr="00D32D1F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 w:rsidRPr="00D32D1F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 xml:space="preserve">inspiré du concours </w:t>
      </w:r>
      <w:proofErr w:type="spellStart"/>
      <w:r w:rsidRPr="00D32D1F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>Three</w:t>
      </w:r>
      <w:proofErr w:type="spellEnd"/>
      <w:r w:rsidRPr="00D32D1F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 xml:space="preserve"> minute </w:t>
      </w:r>
      <w:proofErr w:type="spellStart"/>
      <w:r w:rsidRPr="00D32D1F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>thesis</w:t>
      </w:r>
      <w:proofErr w:type="spellEnd"/>
      <w:r w:rsidRPr="00D32D1F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 xml:space="preserve"> (3MT</w:t>
      </w:r>
      <w:r w:rsidRPr="00D32D1F">
        <w:rPr>
          <w:rFonts w:asciiTheme="majorBidi" w:eastAsia="Times New Roman" w:hAnsiTheme="majorBidi" w:cstheme="majorBidi"/>
          <w:i/>
          <w:iCs/>
          <w:sz w:val="24"/>
          <w:szCs w:val="24"/>
          <w:vertAlign w:val="superscript"/>
          <w:lang w:eastAsia="en-CA"/>
        </w:rPr>
        <w:t>MC</w:t>
      </w:r>
      <w:r w:rsidRPr="00D32D1F">
        <w:rPr>
          <w:rFonts w:asciiTheme="majorBidi" w:eastAsia="Times New Roman" w:hAnsiTheme="majorBidi" w:cstheme="majorBidi"/>
          <w:i/>
          <w:iCs/>
          <w:sz w:val="24"/>
          <w:szCs w:val="24"/>
          <w:lang w:eastAsia="en-CA"/>
        </w:rPr>
        <w:t>)</w:t>
      </w:r>
    </w:p>
    <w:sectPr w:rsidR="000458A1" w:rsidRPr="00D32D1F" w:rsidSect="00AD6F6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5EDD"/>
    <w:multiLevelType w:val="hybridMultilevel"/>
    <w:tmpl w:val="428A0BDA"/>
    <w:lvl w:ilvl="0" w:tplc="040C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1C0CE5"/>
    <w:multiLevelType w:val="hybridMultilevel"/>
    <w:tmpl w:val="A630E8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44045"/>
    <w:multiLevelType w:val="hybridMultilevel"/>
    <w:tmpl w:val="934682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A2DF6"/>
    <w:multiLevelType w:val="hybridMultilevel"/>
    <w:tmpl w:val="37A88242"/>
    <w:lvl w:ilvl="0" w:tplc="8F681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2231D"/>
    <w:multiLevelType w:val="hybridMultilevel"/>
    <w:tmpl w:val="B1741B70"/>
    <w:lvl w:ilvl="0" w:tplc="4FB435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D49D4"/>
    <w:multiLevelType w:val="hybridMultilevel"/>
    <w:tmpl w:val="68D88D02"/>
    <w:lvl w:ilvl="0" w:tplc="75327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9B43D1"/>
    <w:multiLevelType w:val="hybridMultilevel"/>
    <w:tmpl w:val="7C0C7D04"/>
    <w:lvl w:ilvl="0" w:tplc="4E30D96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6F8"/>
    <w:rsid w:val="00001D51"/>
    <w:rsid w:val="00005A2D"/>
    <w:rsid w:val="000209DA"/>
    <w:rsid w:val="0002275D"/>
    <w:rsid w:val="00023953"/>
    <w:rsid w:val="000458A1"/>
    <w:rsid w:val="00045E70"/>
    <w:rsid w:val="00051214"/>
    <w:rsid w:val="00062176"/>
    <w:rsid w:val="000863F7"/>
    <w:rsid w:val="000871EA"/>
    <w:rsid w:val="000872A1"/>
    <w:rsid w:val="000D4367"/>
    <w:rsid w:val="000F15F9"/>
    <w:rsid w:val="000F1F7C"/>
    <w:rsid w:val="000F631B"/>
    <w:rsid w:val="001138D6"/>
    <w:rsid w:val="0011411D"/>
    <w:rsid w:val="001338F8"/>
    <w:rsid w:val="001433CA"/>
    <w:rsid w:val="001576AF"/>
    <w:rsid w:val="00161975"/>
    <w:rsid w:val="001634D6"/>
    <w:rsid w:val="00190C22"/>
    <w:rsid w:val="0019128B"/>
    <w:rsid w:val="00191CAD"/>
    <w:rsid w:val="001B2AA7"/>
    <w:rsid w:val="001C781B"/>
    <w:rsid w:val="001D33D1"/>
    <w:rsid w:val="001D643D"/>
    <w:rsid w:val="001E34CF"/>
    <w:rsid w:val="001E61E0"/>
    <w:rsid w:val="001E7DE0"/>
    <w:rsid w:val="001F6260"/>
    <w:rsid w:val="001F6A0F"/>
    <w:rsid w:val="0021431D"/>
    <w:rsid w:val="002234DF"/>
    <w:rsid w:val="0023240F"/>
    <w:rsid w:val="00294DB5"/>
    <w:rsid w:val="002A40AD"/>
    <w:rsid w:val="002B1704"/>
    <w:rsid w:val="002B22B9"/>
    <w:rsid w:val="002B2D00"/>
    <w:rsid w:val="002C2019"/>
    <w:rsid w:val="002C773F"/>
    <w:rsid w:val="002E3C1F"/>
    <w:rsid w:val="002F796D"/>
    <w:rsid w:val="00304121"/>
    <w:rsid w:val="00310EEB"/>
    <w:rsid w:val="003318D9"/>
    <w:rsid w:val="003349B4"/>
    <w:rsid w:val="0034607D"/>
    <w:rsid w:val="003A4737"/>
    <w:rsid w:val="003E2E6C"/>
    <w:rsid w:val="0040373A"/>
    <w:rsid w:val="00404A47"/>
    <w:rsid w:val="00411610"/>
    <w:rsid w:val="00414D8D"/>
    <w:rsid w:val="0041680E"/>
    <w:rsid w:val="0042617D"/>
    <w:rsid w:val="00430567"/>
    <w:rsid w:val="00437E96"/>
    <w:rsid w:val="00442778"/>
    <w:rsid w:val="00466EBA"/>
    <w:rsid w:val="00471805"/>
    <w:rsid w:val="004748BA"/>
    <w:rsid w:val="004918F9"/>
    <w:rsid w:val="00496105"/>
    <w:rsid w:val="004961D5"/>
    <w:rsid w:val="00497963"/>
    <w:rsid w:val="00497F32"/>
    <w:rsid w:val="004A76F9"/>
    <w:rsid w:val="004C5FEA"/>
    <w:rsid w:val="004D4417"/>
    <w:rsid w:val="004F2C19"/>
    <w:rsid w:val="004F42DA"/>
    <w:rsid w:val="005345BC"/>
    <w:rsid w:val="00541FC6"/>
    <w:rsid w:val="00565D25"/>
    <w:rsid w:val="00565E16"/>
    <w:rsid w:val="00586F0E"/>
    <w:rsid w:val="00597EB4"/>
    <w:rsid w:val="005B09B9"/>
    <w:rsid w:val="005C0142"/>
    <w:rsid w:val="005D4816"/>
    <w:rsid w:val="005D5A99"/>
    <w:rsid w:val="006134A3"/>
    <w:rsid w:val="00632105"/>
    <w:rsid w:val="00636413"/>
    <w:rsid w:val="0066365E"/>
    <w:rsid w:val="006E68F2"/>
    <w:rsid w:val="00710EC1"/>
    <w:rsid w:val="00753DC7"/>
    <w:rsid w:val="0075494C"/>
    <w:rsid w:val="007633F1"/>
    <w:rsid w:val="007645B3"/>
    <w:rsid w:val="0077082F"/>
    <w:rsid w:val="00773AD8"/>
    <w:rsid w:val="00781734"/>
    <w:rsid w:val="00782ABE"/>
    <w:rsid w:val="00783864"/>
    <w:rsid w:val="007B6CAB"/>
    <w:rsid w:val="007C569D"/>
    <w:rsid w:val="007E1AFD"/>
    <w:rsid w:val="007E1BE8"/>
    <w:rsid w:val="008172CB"/>
    <w:rsid w:val="00820251"/>
    <w:rsid w:val="0082239E"/>
    <w:rsid w:val="0084479F"/>
    <w:rsid w:val="008576DB"/>
    <w:rsid w:val="008737C6"/>
    <w:rsid w:val="00873E78"/>
    <w:rsid w:val="008774FC"/>
    <w:rsid w:val="008819B9"/>
    <w:rsid w:val="008A12CF"/>
    <w:rsid w:val="008A5A9D"/>
    <w:rsid w:val="008F7057"/>
    <w:rsid w:val="009023BC"/>
    <w:rsid w:val="00910C98"/>
    <w:rsid w:val="00936EFF"/>
    <w:rsid w:val="00940BD6"/>
    <w:rsid w:val="00955622"/>
    <w:rsid w:val="009653CA"/>
    <w:rsid w:val="00973755"/>
    <w:rsid w:val="00987369"/>
    <w:rsid w:val="009A46FA"/>
    <w:rsid w:val="009C4CB6"/>
    <w:rsid w:val="009D36F8"/>
    <w:rsid w:val="00A0616D"/>
    <w:rsid w:val="00A16CEF"/>
    <w:rsid w:val="00A17751"/>
    <w:rsid w:val="00A308A2"/>
    <w:rsid w:val="00A31E29"/>
    <w:rsid w:val="00A37F8A"/>
    <w:rsid w:val="00A454DA"/>
    <w:rsid w:val="00A501F1"/>
    <w:rsid w:val="00A565AD"/>
    <w:rsid w:val="00A672AE"/>
    <w:rsid w:val="00A71AB5"/>
    <w:rsid w:val="00A8699D"/>
    <w:rsid w:val="00A93D33"/>
    <w:rsid w:val="00A96649"/>
    <w:rsid w:val="00AB3F11"/>
    <w:rsid w:val="00AD6C8A"/>
    <w:rsid w:val="00AD6F64"/>
    <w:rsid w:val="00AE6E47"/>
    <w:rsid w:val="00AE73DB"/>
    <w:rsid w:val="00AF14BD"/>
    <w:rsid w:val="00AF3985"/>
    <w:rsid w:val="00B002C8"/>
    <w:rsid w:val="00B17B79"/>
    <w:rsid w:val="00B439D5"/>
    <w:rsid w:val="00B75A07"/>
    <w:rsid w:val="00B838EF"/>
    <w:rsid w:val="00BC0591"/>
    <w:rsid w:val="00BE28B9"/>
    <w:rsid w:val="00C00183"/>
    <w:rsid w:val="00C10D45"/>
    <w:rsid w:val="00C421AF"/>
    <w:rsid w:val="00C44254"/>
    <w:rsid w:val="00C44C9D"/>
    <w:rsid w:val="00C52E50"/>
    <w:rsid w:val="00C568DB"/>
    <w:rsid w:val="00C66021"/>
    <w:rsid w:val="00C73661"/>
    <w:rsid w:val="00C86106"/>
    <w:rsid w:val="00C9390F"/>
    <w:rsid w:val="00C94CDA"/>
    <w:rsid w:val="00CC23A8"/>
    <w:rsid w:val="00CE4D1A"/>
    <w:rsid w:val="00CE62DB"/>
    <w:rsid w:val="00CF4B6A"/>
    <w:rsid w:val="00D21B0E"/>
    <w:rsid w:val="00D24E8A"/>
    <w:rsid w:val="00D24F40"/>
    <w:rsid w:val="00D26B3E"/>
    <w:rsid w:val="00D30AFA"/>
    <w:rsid w:val="00D32BA5"/>
    <w:rsid w:val="00D32D1F"/>
    <w:rsid w:val="00D76ED2"/>
    <w:rsid w:val="00DE2436"/>
    <w:rsid w:val="00DE5578"/>
    <w:rsid w:val="00DF5F83"/>
    <w:rsid w:val="00E227FE"/>
    <w:rsid w:val="00E33994"/>
    <w:rsid w:val="00E50B59"/>
    <w:rsid w:val="00E543A0"/>
    <w:rsid w:val="00E67024"/>
    <w:rsid w:val="00E82E1E"/>
    <w:rsid w:val="00E85C6E"/>
    <w:rsid w:val="00E905C6"/>
    <w:rsid w:val="00EB0080"/>
    <w:rsid w:val="00EB69F4"/>
    <w:rsid w:val="00EC1BC0"/>
    <w:rsid w:val="00EF157A"/>
    <w:rsid w:val="00F17F50"/>
    <w:rsid w:val="00F300C8"/>
    <w:rsid w:val="00F3573B"/>
    <w:rsid w:val="00F54793"/>
    <w:rsid w:val="00F77D66"/>
    <w:rsid w:val="00F82D4D"/>
    <w:rsid w:val="00F82D6A"/>
    <w:rsid w:val="00F90F1B"/>
    <w:rsid w:val="00F9389C"/>
    <w:rsid w:val="00FC1CFB"/>
    <w:rsid w:val="00FD7A8B"/>
    <w:rsid w:val="00FE557A"/>
    <w:rsid w:val="00FF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13"/>
  </w:style>
  <w:style w:type="paragraph" w:styleId="Titre2">
    <w:name w:val="heading 2"/>
    <w:basedOn w:val="Normal"/>
    <w:link w:val="Titre2Car"/>
    <w:uiPriority w:val="9"/>
    <w:qFormat/>
    <w:rsid w:val="0019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6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45E7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1BC0"/>
    <w:pPr>
      <w:ind w:left="720"/>
      <w:contextualSpacing/>
    </w:pPr>
    <w:rPr>
      <w:lang w:val="fr-CA"/>
    </w:rPr>
  </w:style>
  <w:style w:type="character" w:customStyle="1" w:styleId="apple-converted-space">
    <w:name w:val="apple-converted-space"/>
    <w:basedOn w:val="Policepardfaut"/>
    <w:rsid w:val="0040373A"/>
  </w:style>
  <w:style w:type="character" w:styleId="Accentuation">
    <w:name w:val="Emphasis"/>
    <w:basedOn w:val="Policepardfaut"/>
    <w:uiPriority w:val="20"/>
    <w:qFormat/>
    <w:rsid w:val="0040373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191C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E4D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4D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4D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4D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4D1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2880</Characters>
  <Application>Microsoft Office Word</Application>
  <DocSecurity>0</DocSecurity>
  <Lines>102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rafia.naciri</cp:lastModifiedBy>
  <cp:revision>2</cp:revision>
  <cp:lastPrinted>2021-12-24T09:31:00Z</cp:lastPrinted>
  <dcterms:created xsi:type="dcterms:W3CDTF">2022-01-18T11:01:00Z</dcterms:created>
  <dcterms:modified xsi:type="dcterms:W3CDTF">2022-01-18T11:01:00Z</dcterms:modified>
</cp:coreProperties>
</file>